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F2A5" w14:textId="3312E200" w:rsidR="00B06AA8" w:rsidRPr="00686DF6" w:rsidRDefault="00686DF6" w:rsidP="00686DF6">
      <w:pPr>
        <w:spacing w:after="0" w:line="240" w:lineRule="auto"/>
        <w:jc w:val="right"/>
        <w:rPr>
          <w:b/>
        </w:rPr>
      </w:pPr>
      <w:r w:rsidRPr="00686DF6">
        <w:rPr>
          <w:b/>
        </w:rPr>
        <w:t>Theme Synthesis Presentation</w:t>
      </w:r>
    </w:p>
    <w:p w14:paraId="7674F6E8" w14:textId="599D684D" w:rsidR="00686DF6" w:rsidRDefault="00686DF6" w:rsidP="00686DF6">
      <w:pPr>
        <w:spacing w:after="0" w:line="240" w:lineRule="auto"/>
        <w:jc w:val="right"/>
        <w:rPr>
          <w:b/>
        </w:rPr>
      </w:pPr>
      <w:r w:rsidRPr="00686DF6">
        <w:rPr>
          <w:b/>
        </w:rPr>
        <w:t xml:space="preserve">CSI English 10 </w:t>
      </w:r>
    </w:p>
    <w:p w14:paraId="3866239A" w14:textId="77777777" w:rsidR="00686DF6" w:rsidRPr="00686DF6" w:rsidRDefault="00686DF6" w:rsidP="00686DF6">
      <w:pPr>
        <w:shd w:val="clear" w:color="auto" w:fill="FFFFFF"/>
        <w:spacing w:after="0" w:line="253" w:lineRule="atLeast"/>
        <w:rPr>
          <w:rFonts w:eastAsia="Times New Roman" w:cs="Arial"/>
          <w:color w:val="000000"/>
        </w:rPr>
      </w:pPr>
      <w:r w:rsidRPr="00686DF6">
        <w:rPr>
          <w:rFonts w:eastAsia="Times New Roman" w:cs="Arial"/>
          <w:b/>
          <w:bCs/>
          <w:color w:val="000000"/>
        </w:rPr>
        <w:t>The Big Idea:</w:t>
      </w:r>
    </w:p>
    <w:p w14:paraId="4170AED3" w14:textId="6AB63E10" w:rsidR="00686DF6" w:rsidRDefault="00686DF6" w:rsidP="00686DF6">
      <w:pPr>
        <w:shd w:val="clear" w:color="auto" w:fill="FFFFFF"/>
        <w:spacing w:after="0" w:line="253" w:lineRule="atLeast"/>
        <w:rPr>
          <w:rFonts w:eastAsia="Times New Roman" w:cs="Arial"/>
          <w:color w:val="000000"/>
        </w:rPr>
      </w:pPr>
      <w:r w:rsidRPr="00686DF6">
        <w:rPr>
          <w:rFonts w:eastAsia="Times New Roman" w:cs="Arial"/>
          <w:color w:val="000000"/>
        </w:rPr>
        <w:t xml:space="preserve">The classic plays, novels, </w:t>
      </w:r>
      <w:r w:rsidR="001D50B8">
        <w:rPr>
          <w:rFonts w:eastAsia="Times New Roman" w:cs="Arial"/>
          <w:color w:val="000000"/>
        </w:rPr>
        <w:t xml:space="preserve">documents, </w:t>
      </w:r>
      <w:r w:rsidRPr="00686DF6">
        <w:rPr>
          <w:rFonts w:eastAsia="Times New Roman" w:cs="Arial"/>
          <w:color w:val="000000"/>
        </w:rPr>
        <w:t>poems, movies, etc. that you have read and seen this year have endured, and they will continue to live on due to their great literary merit. They are some of the foundations of becoming a well-read person. Like readers of generations before, you will find they speak truths of enduring application. Now that you’ve turned the last page, what remains of these works? Only the way that they have resonated and meant something to you.</w:t>
      </w:r>
    </w:p>
    <w:p w14:paraId="0FAEF67C" w14:textId="4632B057" w:rsidR="00686DF6" w:rsidRPr="00686DF6" w:rsidRDefault="00686DF6" w:rsidP="00686DF6">
      <w:pPr>
        <w:shd w:val="clear" w:color="auto" w:fill="FFFFFF"/>
        <w:spacing w:after="0" w:line="253" w:lineRule="atLeast"/>
        <w:rPr>
          <w:rFonts w:eastAsia="Times New Roman" w:cs="Arial"/>
          <w:color w:val="000000"/>
        </w:rPr>
      </w:pPr>
    </w:p>
    <w:p w14:paraId="29CBF4A2" w14:textId="0653D234" w:rsidR="001D50B8" w:rsidRDefault="001D50B8" w:rsidP="00686DF6">
      <w:pPr>
        <w:shd w:val="clear" w:color="auto" w:fill="FFFFFF"/>
        <w:spacing w:after="0" w:line="253" w:lineRule="atLeast"/>
        <w:rPr>
          <w:rFonts w:eastAsia="Times New Roman" w:cs="Arial"/>
          <w:color w:val="000000"/>
        </w:rPr>
      </w:pPr>
      <w:r>
        <w:rPr>
          <w:rFonts w:eastAsia="Times New Roman" w:cs="Arial"/>
          <w:color w:val="000000"/>
        </w:rPr>
        <w:t xml:space="preserve">Classic works can resonate through us via universal messages about life implied by the author or gleaned by the reader </w:t>
      </w:r>
      <w:r w:rsidRPr="001D50B8">
        <w:rPr>
          <w:rFonts w:eastAsia="Times New Roman" w:cs="Arial"/>
          <w:color w:val="000000"/>
        </w:rPr>
        <w:t>(theme).</w:t>
      </w:r>
      <w:r>
        <w:rPr>
          <w:rFonts w:eastAsia="Times New Roman" w:cs="Arial"/>
          <w:color w:val="000000"/>
        </w:rPr>
        <w:t xml:space="preserve"> Stories can give us experience and wisdom; </w:t>
      </w:r>
      <w:proofErr w:type="gramStart"/>
      <w:r>
        <w:rPr>
          <w:rFonts w:eastAsia="Times New Roman" w:cs="Arial"/>
          <w:color w:val="000000"/>
        </w:rPr>
        <w:t>this is why</w:t>
      </w:r>
      <w:proofErr w:type="gramEnd"/>
      <w:r>
        <w:rPr>
          <w:rFonts w:eastAsia="Times New Roman" w:cs="Arial"/>
          <w:color w:val="000000"/>
        </w:rPr>
        <w:t xml:space="preserve"> they’ve been employed in every human culture since the dawn of language. </w:t>
      </w:r>
    </w:p>
    <w:p w14:paraId="697CC50D" w14:textId="77777777" w:rsidR="001D50B8" w:rsidRDefault="001D50B8" w:rsidP="00686DF6">
      <w:pPr>
        <w:shd w:val="clear" w:color="auto" w:fill="FFFFFF"/>
        <w:spacing w:after="0" w:line="253" w:lineRule="atLeast"/>
        <w:rPr>
          <w:rFonts w:eastAsia="Times New Roman" w:cs="Arial"/>
          <w:color w:val="000000"/>
        </w:rPr>
      </w:pPr>
    </w:p>
    <w:p w14:paraId="4F31630D" w14:textId="41EDA096" w:rsidR="001D50B8" w:rsidRPr="001D50B8" w:rsidRDefault="001D50B8" w:rsidP="00686DF6">
      <w:pPr>
        <w:shd w:val="clear" w:color="auto" w:fill="FFFFFF"/>
        <w:spacing w:after="0" w:line="253" w:lineRule="atLeast"/>
        <w:rPr>
          <w:rFonts w:eastAsia="Times New Roman" w:cs="Arial"/>
          <w:b/>
          <w:color w:val="000000"/>
        </w:rPr>
      </w:pPr>
      <w:r w:rsidRPr="001D50B8">
        <w:rPr>
          <w:rFonts w:eastAsia="Times New Roman" w:cs="Arial"/>
          <w:b/>
          <w:color w:val="000000"/>
        </w:rPr>
        <w:t>The Challenge:</w:t>
      </w:r>
    </w:p>
    <w:p w14:paraId="4A4FF913" w14:textId="2603B6BA" w:rsidR="001D50B8" w:rsidRPr="008472F4" w:rsidRDefault="00A6786B" w:rsidP="00686DF6">
      <w:pPr>
        <w:shd w:val="clear" w:color="auto" w:fill="FFFFFF"/>
        <w:spacing w:after="0" w:line="253" w:lineRule="atLeast"/>
        <w:rPr>
          <w:rFonts w:eastAsia="Times New Roman" w:cs="Arial"/>
          <w:i/>
          <w:color w:val="000000"/>
        </w:rPr>
      </w:pPr>
      <w:r w:rsidRPr="008472F4">
        <w:rPr>
          <w:rFonts w:eastAsia="Times New Roman" w:cs="Arial"/>
          <w:i/>
          <w:color w:val="000000"/>
        </w:rPr>
        <w:t xml:space="preserve">In a presentation to your class, make a thematic connection (a crucial message about life) between a piece of literature from this school year </w:t>
      </w:r>
      <w:r w:rsidR="008472F4">
        <w:rPr>
          <w:rFonts w:eastAsia="Times New Roman" w:cs="Arial"/>
          <w:i/>
          <w:color w:val="000000"/>
        </w:rPr>
        <w:t xml:space="preserve">and </w:t>
      </w:r>
      <w:r w:rsidRPr="008472F4">
        <w:rPr>
          <w:rFonts w:eastAsia="Times New Roman" w:cs="Arial"/>
          <w:i/>
          <w:color w:val="000000"/>
        </w:rPr>
        <w:t>another piece</w:t>
      </w:r>
      <w:r w:rsidR="00253F96">
        <w:rPr>
          <w:rFonts w:eastAsia="Times New Roman" w:cs="Arial"/>
          <w:i/>
          <w:color w:val="000000"/>
        </w:rPr>
        <w:t xml:space="preserve"> (or pieces)</w:t>
      </w:r>
      <w:r w:rsidRPr="008472F4">
        <w:rPr>
          <w:rFonts w:eastAsia="Times New Roman" w:cs="Arial"/>
          <w:i/>
          <w:color w:val="000000"/>
        </w:rPr>
        <w:t xml:space="preserve"> </w:t>
      </w:r>
      <w:r w:rsidR="00253F96">
        <w:rPr>
          <w:rFonts w:eastAsia="Times New Roman" w:cs="Arial"/>
          <w:i/>
          <w:color w:val="000000"/>
        </w:rPr>
        <w:t>of your choice</w:t>
      </w:r>
      <w:r w:rsidRPr="008472F4">
        <w:rPr>
          <w:rFonts w:eastAsia="Times New Roman" w:cs="Arial"/>
          <w:i/>
          <w:color w:val="000000"/>
        </w:rPr>
        <w:t xml:space="preserve">. </w:t>
      </w:r>
      <w:r w:rsidR="008472F4">
        <w:rPr>
          <w:rFonts w:eastAsia="Times New Roman" w:cs="Arial"/>
          <w:i/>
          <w:color w:val="000000"/>
        </w:rPr>
        <w:t>Conclude by c</w:t>
      </w:r>
      <w:r w:rsidR="008472F4" w:rsidRPr="008472F4">
        <w:rPr>
          <w:rFonts w:eastAsia="Times New Roman" w:cs="Arial"/>
          <w:i/>
          <w:color w:val="000000"/>
        </w:rPr>
        <w:t>onnect</w:t>
      </w:r>
      <w:r w:rsidR="008472F4">
        <w:rPr>
          <w:rFonts w:eastAsia="Times New Roman" w:cs="Arial"/>
          <w:i/>
          <w:color w:val="000000"/>
        </w:rPr>
        <w:t>ing</w:t>
      </w:r>
      <w:r w:rsidR="008472F4" w:rsidRPr="008472F4">
        <w:rPr>
          <w:rFonts w:eastAsia="Times New Roman" w:cs="Arial"/>
          <w:i/>
          <w:color w:val="000000"/>
        </w:rPr>
        <w:t xml:space="preserve"> the theme to your life. </w:t>
      </w:r>
    </w:p>
    <w:p w14:paraId="79B1478E" w14:textId="77777777" w:rsidR="008472F4" w:rsidRDefault="008472F4" w:rsidP="00686DF6">
      <w:pPr>
        <w:shd w:val="clear" w:color="auto" w:fill="FFFFFF"/>
        <w:spacing w:after="0" w:line="253" w:lineRule="atLeast"/>
        <w:rPr>
          <w:rFonts w:eastAsia="Times New Roman" w:cs="Arial"/>
          <w:b/>
          <w:color w:val="000000"/>
          <w:u w:val="single"/>
        </w:rPr>
      </w:pPr>
    </w:p>
    <w:p w14:paraId="21A3C369" w14:textId="00C75269" w:rsidR="00686DF6" w:rsidRPr="00513DAB" w:rsidRDefault="00513DAB" w:rsidP="00686DF6">
      <w:pPr>
        <w:shd w:val="clear" w:color="auto" w:fill="FFFFFF"/>
        <w:spacing w:after="0" w:line="253" w:lineRule="atLeast"/>
        <w:rPr>
          <w:rFonts w:eastAsia="Times New Roman" w:cs="Arial"/>
          <w:b/>
          <w:color w:val="000000"/>
          <w:u w:val="single"/>
        </w:rPr>
      </w:pPr>
      <w:r w:rsidRPr="00513DAB">
        <w:rPr>
          <w:rFonts w:eastAsia="Times New Roman" w:cs="Arial"/>
          <w:b/>
          <w:color w:val="000000"/>
          <w:u w:val="single"/>
        </w:rPr>
        <w:t>The Steps:</w:t>
      </w:r>
    </w:p>
    <w:p w14:paraId="06B724C6" w14:textId="4D85C3BE" w:rsidR="00686DF6" w:rsidRPr="00A6786B" w:rsidRDefault="00A6786B" w:rsidP="00A6786B">
      <w:pPr>
        <w:pStyle w:val="ListParagraph"/>
        <w:numPr>
          <w:ilvl w:val="0"/>
          <w:numId w:val="1"/>
        </w:numPr>
        <w:spacing w:after="0" w:line="240" w:lineRule="auto"/>
      </w:pPr>
      <w:r>
        <w:rPr>
          <w:rFonts w:eastAsia="Times New Roman" w:cs="Arial"/>
          <w:color w:val="000000"/>
        </w:rPr>
        <w:t>Identify a crucial message about life (theme) from one of the pieces we have read this school year.</w:t>
      </w:r>
    </w:p>
    <w:p w14:paraId="2AA3FFF6" w14:textId="3C3426B5" w:rsidR="00A6786B" w:rsidRPr="00A6786B" w:rsidRDefault="00A6786B" w:rsidP="00A6786B">
      <w:pPr>
        <w:pStyle w:val="ListParagraph"/>
        <w:numPr>
          <w:ilvl w:val="0"/>
          <w:numId w:val="1"/>
        </w:numPr>
        <w:shd w:val="clear" w:color="auto" w:fill="FFFFFF"/>
        <w:spacing w:after="0" w:line="253" w:lineRule="atLeast"/>
        <w:rPr>
          <w:rFonts w:eastAsia="Times New Roman" w:cs="Arial"/>
          <w:color w:val="000000"/>
        </w:rPr>
      </w:pPr>
      <w:r>
        <w:t xml:space="preserve">Discover a piece that shares a crucial message about life (theme). </w:t>
      </w:r>
      <w:r w:rsidRPr="00A6786B">
        <w:rPr>
          <w:rFonts w:eastAsia="Times New Roman" w:cs="Arial"/>
          <w:color w:val="000000"/>
        </w:rPr>
        <w:t>A song? A novel? A movie? </w:t>
      </w:r>
    </w:p>
    <w:p w14:paraId="0D6E3631" w14:textId="4AE91D08" w:rsidR="00A6786B" w:rsidRDefault="00513DAB" w:rsidP="00A6786B">
      <w:pPr>
        <w:pStyle w:val="ListParagraph"/>
        <w:numPr>
          <w:ilvl w:val="0"/>
          <w:numId w:val="1"/>
        </w:numPr>
        <w:spacing w:after="0" w:line="240" w:lineRule="auto"/>
      </w:pPr>
      <w:r>
        <w:t>Create</w:t>
      </w:r>
      <w:r w:rsidR="008472F4">
        <w:t xml:space="preserve"> a presentation that </w:t>
      </w:r>
      <w:r w:rsidR="00253F96">
        <w:t xml:space="preserve">synthesizes these pieces. </w:t>
      </w:r>
    </w:p>
    <w:p w14:paraId="02EEF0AA" w14:textId="06100855" w:rsidR="008472F4" w:rsidRDefault="008472F4" w:rsidP="00A6786B">
      <w:pPr>
        <w:pStyle w:val="ListParagraph"/>
        <w:numPr>
          <w:ilvl w:val="0"/>
          <w:numId w:val="1"/>
        </w:numPr>
        <w:spacing w:after="0" w:line="240" w:lineRule="auto"/>
      </w:pPr>
      <w:r>
        <w:t xml:space="preserve">Make a connection to the theme </w:t>
      </w:r>
      <w:r w:rsidRPr="0020661C">
        <w:rPr>
          <w:b/>
        </w:rPr>
        <w:t>in your life</w:t>
      </w:r>
      <w:r>
        <w:t xml:space="preserve"> (tell us a </w:t>
      </w:r>
      <w:r w:rsidRPr="0020661C">
        <w:rPr>
          <w:b/>
        </w:rPr>
        <w:t>story</w:t>
      </w:r>
      <w:r>
        <w:t xml:space="preserve"> about you). </w:t>
      </w:r>
    </w:p>
    <w:p w14:paraId="301C5E33" w14:textId="32CAC35E" w:rsidR="008472F4" w:rsidRDefault="008472F4" w:rsidP="008472F4">
      <w:pPr>
        <w:spacing w:after="0" w:line="240" w:lineRule="auto"/>
      </w:pPr>
    </w:p>
    <w:p w14:paraId="79271B28" w14:textId="0419295D" w:rsidR="008472F4" w:rsidRPr="008472F4" w:rsidRDefault="008472F4" w:rsidP="008472F4">
      <w:pPr>
        <w:spacing w:after="0" w:line="240" w:lineRule="auto"/>
        <w:rPr>
          <w:b/>
        </w:rPr>
      </w:pPr>
      <w:r w:rsidRPr="008472F4">
        <w:rPr>
          <w:b/>
        </w:rPr>
        <w:t>The Minimums and the Maximums:</w:t>
      </w:r>
    </w:p>
    <w:p w14:paraId="0FE4D34D" w14:textId="4B79D797" w:rsidR="008472F4" w:rsidRDefault="008472F4" w:rsidP="008472F4">
      <w:pPr>
        <w:pStyle w:val="ListParagraph"/>
        <w:numPr>
          <w:ilvl w:val="0"/>
          <w:numId w:val="2"/>
        </w:numPr>
        <w:spacing w:after="0" w:line="240" w:lineRule="auto"/>
      </w:pPr>
      <w:r>
        <w:t xml:space="preserve">Visual component (i.e. PowerPoint, etc.) </w:t>
      </w:r>
      <w:bookmarkStart w:id="0" w:name="_GoBack"/>
      <w:bookmarkEnd w:id="0"/>
    </w:p>
    <w:p w14:paraId="671C29B5" w14:textId="1118FFA6" w:rsidR="008472F4" w:rsidRDefault="008472F4" w:rsidP="008472F4">
      <w:pPr>
        <w:pStyle w:val="ListParagraph"/>
        <w:numPr>
          <w:ilvl w:val="0"/>
          <w:numId w:val="2"/>
        </w:numPr>
        <w:spacing w:after="0" w:line="240" w:lineRule="auto"/>
      </w:pPr>
      <w:r>
        <w:t>Five minutes Maximum</w:t>
      </w:r>
    </w:p>
    <w:p w14:paraId="07142FBE" w14:textId="378DAC65" w:rsidR="008472F4" w:rsidRDefault="008472F4" w:rsidP="008472F4">
      <w:pPr>
        <w:pStyle w:val="ListParagraph"/>
        <w:numPr>
          <w:ilvl w:val="0"/>
          <w:numId w:val="2"/>
        </w:numPr>
        <w:spacing w:after="0" w:line="240" w:lineRule="auto"/>
      </w:pPr>
      <w:r>
        <w:t>Do NOT read from your slides – use the visual component to AID (help) your presentation</w:t>
      </w:r>
    </w:p>
    <w:p w14:paraId="0D670EF9" w14:textId="5A8329D8" w:rsidR="008472F4" w:rsidRDefault="008472F4" w:rsidP="008472F4">
      <w:pPr>
        <w:pStyle w:val="ListParagraph"/>
        <w:numPr>
          <w:ilvl w:val="0"/>
          <w:numId w:val="2"/>
        </w:numPr>
        <w:spacing w:after="0" w:line="240" w:lineRule="auto"/>
      </w:pPr>
      <w:r>
        <w:t>Maximum one sentence per slide (ideally no more than five words)</w:t>
      </w:r>
    </w:p>
    <w:p w14:paraId="74E93A87" w14:textId="59A4D7B9" w:rsidR="008472F4" w:rsidRDefault="008472F4" w:rsidP="008472F4">
      <w:pPr>
        <w:pStyle w:val="ListParagraph"/>
        <w:numPr>
          <w:ilvl w:val="0"/>
          <w:numId w:val="2"/>
        </w:numPr>
        <w:spacing w:after="0" w:line="240" w:lineRule="auto"/>
      </w:pPr>
      <w:r>
        <w:t>Original work</w:t>
      </w:r>
    </w:p>
    <w:p w14:paraId="23F4C5E0" w14:textId="0AA72B2F" w:rsidR="008472F4" w:rsidRDefault="008472F4" w:rsidP="008472F4">
      <w:pPr>
        <w:pStyle w:val="ListParagraph"/>
        <w:numPr>
          <w:ilvl w:val="0"/>
          <w:numId w:val="2"/>
        </w:numPr>
        <w:spacing w:after="0" w:line="240" w:lineRule="auto"/>
      </w:pPr>
      <w:r>
        <w:t>Unique Ideas/connections</w:t>
      </w:r>
    </w:p>
    <w:p w14:paraId="4A306963" w14:textId="23F679EC" w:rsidR="0020661C" w:rsidRDefault="0020661C" w:rsidP="008472F4">
      <w:pPr>
        <w:pStyle w:val="ListParagraph"/>
        <w:numPr>
          <w:ilvl w:val="0"/>
          <w:numId w:val="2"/>
        </w:numPr>
        <w:spacing w:after="0" w:line="240" w:lineRule="auto"/>
      </w:pPr>
      <w:r>
        <w:t>Establish theme from this year’s literature</w:t>
      </w:r>
    </w:p>
    <w:p w14:paraId="073B4841" w14:textId="4C99FCF5" w:rsidR="0020661C" w:rsidRDefault="0020661C" w:rsidP="008472F4">
      <w:pPr>
        <w:pStyle w:val="ListParagraph"/>
        <w:numPr>
          <w:ilvl w:val="0"/>
          <w:numId w:val="2"/>
        </w:numPr>
        <w:spacing w:after="0" w:line="240" w:lineRule="auto"/>
      </w:pPr>
      <w:r>
        <w:t xml:space="preserve">Synthesize with theme from a </w:t>
      </w:r>
      <w:r w:rsidR="00253F96">
        <w:t>piece (or pieces)</w:t>
      </w:r>
      <w:r>
        <w:t xml:space="preserve"> of your choice</w:t>
      </w:r>
    </w:p>
    <w:p w14:paraId="329FB6FE" w14:textId="7EA83B04" w:rsidR="0020661C" w:rsidRDefault="0020661C" w:rsidP="008472F4">
      <w:pPr>
        <w:pStyle w:val="ListParagraph"/>
        <w:numPr>
          <w:ilvl w:val="0"/>
          <w:numId w:val="2"/>
        </w:numPr>
        <w:spacing w:after="0" w:line="240" w:lineRule="auto"/>
      </w:pPr>
      <w:r>
        <w:t xml:space="preserve">Synthesize, in the form of a story, the theme to an experience in your life. </w:t>
      </w:r>
    </w:p>
    <w:p w14:paraId="630C05B7" w14:textId="5F442BC6" w:rsidR="008472F4" w:rsidRDefault="008472F4" w:rsidP="008472F4">
      <w:pPr>
        <w:spacing w:after="0" w:line="240" w:lineRule="auto"/>
      </w:pPr>
    </w:p>
    <w:tbl>
      <w:tblPr>
        <w:tblStyle w:val="TableGrid"/>
        <w:tblW w:w="0" w:type="auto"/>
        <w:tblLook w:val="04A0" w:firstRow="1" w:lastRow="0" w:firstColumn="1" w:lastColumn="0" w:noHBand="0" w:noVBand="1"/>
      </w:tblPr>
      <w:tblGrid>
        <w:gridCol w:w="2224"/>
        <w:gridCol w:w="1790"/>
        <w:gridCol w:w="1808"/>
        <w:gridCol w:w="1788"/>
        <w:gridCol w:w="1740"/>
      </w:tblGrid>
      <w:tr w:rsidR="0020661C" w14:paraId="64FE8C88" w14:textId="77777777" w:rsidTr="009C2E2F">
        <w:tc>
          <w:tcPr>
            <w:tcW w:w="1870" w:type="dxa"/>
          </w:tcPr>
          <w:p w14:paraId="49BE639F" w14:textId="77777777" w:rsidR="0020661C" w:rsidRDefault="0020661C" w:rsidP="009C2E2F">
            <w:r>
              <w:t>Excellent/Exceptional/</w:t>
            </w:r>
          </w:p>
          <w:p w14:paraId="28009624" w14:textId="77777777" w:rsidR="0020661C" w:rsidRDefault="0020661C" w:rsidP="009C2E2F">
            <w:r>
              <w:t xml:space="preserve">Extraordinary thought, preparedness, and authenticity  </w:t>
            </w:r>
          </w:p>
          <w:p w14:paraId="398CB294" w14:textId="77777777" w:rsidR="0020661C" w:rsidRDefault="0020661C" w:rsidP="009C2E2F"/>
        </w:tc>
        <w:tc>
          <w:tcPr>
            <w:tcW w:w="1870" w:type="dxa"/>
          </w:tcPr>
          <w:p w14:paraId="65ABA6E3" w14:textId="77777777" w:rsidR="0020661C" w:rsidRDefault="0020661C" w:rsidP="009C2E2F">
            <w:r>
              <w:t>Good/Decent/</w:t>
            </w:r>
          </w:p>
          <w:p w14:paraId="052E4B7A" w14:textId="77777777" w:rsidR="0020661C" w:rsidRDefault="0020661C" w:rsidP="009C2E2F">
            <w:r>
              <w:t xml:space="preserve">Worthy thought, preparedness, and authenticity  </w:t>
            </w:r>
          </w:p>
          <w:p w14:paraId="5C124835" w14:textId="77777777" w:rsidR="0020661C" w:rsidRDefault="0020661C" w:rsidP="009C2E2F"/>
        </w:tc>
        <w:tc>
          <w:tcPr>
            <w:tcW w:w="1870" w:type="dxa"/>
          </w:tcPr>
          <w:p w14:paraId="4468FEA2" w14:textId="77777777" w:rsidR="0020661C" w:rsidRDefault="0020661C" w:rsidP="009C2E2F">
            <w:r>
              <w:t>Middle-of-the-road/Ordinary/</w:t>
            </w:r>
          </w:p>
          <w:p w14:paraId="0AFD5D7A" w14:textId="77777777" w:rsidR="0020661C" w:rsidRDefault="0020661C" w:rsidP="009C2E2F">
            <w:r>
              <w:t xml:space="preserve">Just okay thought, preparedness, and authenticity  </w:t>
            </w:r>
          </w:p>
          <w:p w14:paraId="34F7D5E1" w14:textId="77777777" w:rsidR="0020661C" w:rsidRDefault="0020661C" w:rsidP="009C2E2F"/>
        </w:tc>
        <w:tc>
          <w:tcPr>
            <w:tcW w:w="1870" w:type="dxa"/>
          </w:tcPr>
          <w:p w14:paraId="22D4FA4C" w14:textId="77777777" w:rsidR="0020661C" w:rsidRDefault="0020661C" w:rsidP="009C2E2F">
            <w:r>
              <w:t>Sub-mediocre/</w:t>
            </w:r>
          </w:p>
          <w:p w14:paraId="5F92FC1E" w14:textId="77777777" w:rsidR="0020661C" w:rsidRDefault="0020661C" w:rsidP="009C2E2F">
            <w:r>
              <w:t>Little effort/ Didn’t “get it”/</w:t>
            </w:r>
          </w:p>
          <w:p w14:paraId="24DEE1D1" w14:textId="77777777" w:rsidR="0020661C" w:rsidRDefault="0020661C" w:rsidP="009C2E2F">
            <w:r>
              <w:t xml:space="preserve">Not worthy/ Last minute thought, preparedness, and authenticity  </w:t>
            </w:r>
          </w:p>
        </w:tc>
        <w:tc>
          <w:tcPr>
            <w:tcW w:w="1870" w:type="dxa"/>
          </w:tcPr>
          <w:p w14:paraId="1589DD61" w14:textId="77777777" w:rsidR="0020661C" w:rsidRPr="00704699" w:rsidRDefault="0020661C" w:rsidP="009C2E2F">
            <w:r w:rsidRPr="00704699">
              <w:rPr>
                <w:color w:val="000000"/>
                <w:shd w:val="clear" w:color="auto" w:fill="FFFFFF"/>
              </w:rPr>
              <w:t>“Giving up is the only sure way to fail.” - Gena Showalter</w:t>
            </w:r>
          </w:p>
        </w:tc>
      </w:tr>
      <w:tr w:rsidR="0020661C" w14:paraId="79D5FF2B" w14:textId="77777777" w:rsidTr="009C2E2F">
        <w:tc>
          <w:tcPr>
            <w:tcW w:w="1870" w:type="dxa"/>
          </w:tcPr>
          <w:p w14:paraId="14622363" w14:textId="77777777" w:rsidR="0020661C" w:rsidRDefault="0020661C" w:rsidP="009C2E2F"/>
          <w:p w14:paraId="13F4489C" w14:textId="77777777" w:rsidR="0020661C" w:rsidRPr="00F86F34" w:rsidRDefault="0020661C" w:rsidP="009C2E2F">
            <w:pPr>
              <w:rPr>
                <w:sz w:val="48"/>
                <w:szCs w:val="48"/>
              </w:rPr>
            </w:pPr>
            <w:r w:rsidRPr="00F86F34">
              <w:rPr>
                <w:sz w:val="48"/>
                <w:szCs w:val="48"/>
              </w:rPr>
              <w:t>A</w:t>
            </w:r>
          </w:p>
        </w:tc>
        <w:tc>
          <w:tcPr>
            <w:tcW w:w="1870" w:type="dxa"/>
          </w:tcPr>
          <w:p w14:paraId="1D9252A1" w14:textId="77777777" w:rsidR="0020661C" w:rsidRDefault="0020661C" w:rsidP="009C2E2F"/>
          <w:p w14:paraId="1178A8AF" w14:textId="77777777" w:rsidR="0020661C" w:rsidRPr="00F86F34" w:rsidRDefault="0020661C" w:rsidP="009C2E2F">
            <w:pPr>
              <w:rPr>
                <w:sz w:val="52"/>
                <w:szCs w:val="52"/>
              </w:rPr>
            </w:pPr>
            <w:r w:rsidRPr="00F86F34">
              <w:rPr>
                <w:sz w:val="52"/>
                <w:szCs w:val="52"/>
              </w:rPr>
              <w:t>A/B</w:t>
            </w:r>
          </w:p>
        </w:tc>
        <w:tc>
          <w:tcPr>
            <w:tcW w:w="1870" w:type="dxa"/>
          </w:tcPr>
          <w:p w14:paraId="5CEBEBE8" w14:textId="77777777" w:rsidR="0020661C" w:rsidRDefault="0020661C" w:rsidP="009C2E2F"/>
          <w:p w14:paraId="61C6152C" w14:textId="77777777" w:rsidR="0020661C" w:rsidRPr="00F86F34" w:rsidRDefault="0020661C" w:rsidP="009C2E2F">
            <w:pPr>
              <w:rPr>
                <w:sz w:val="52"/>
                <w:szCs w:val="52"/>
              </w:rPr>
            </w:pPr>
            <w:r w:rsidRPr="00F86F34">
              <w:rPr>
                <w:sz w:val="52"/>
                <w:szCs w:val="52"/>
              </w:rPr>
              <w:t>B/C</w:t>
            </w:r>
          </w:p>
        </w:tc>
        <w:tc>
          <w:tcPr>
            <w:tcW w:w="1870" w:type="dxa"/>
          </w:tcPr>
          <w:p w14:paraId="0727166C" w14:textId="77777777" w:rsidR="0020661C" w:rsidRDefault="0020661C" w:rsidP="009C2E2F"/>
          <w:p w14:paraId="0193F41F" w14:textId="77777777" w:rsidR="0020661C" w:rsidRPr="00F86F34" w:rsidRDefault="0020661C" w:rsidP="009C2E2F">
            <w:pPr>
              <w:rPr>
                <w:sz w:val="52"/>
                <w:szCs w:val="52"/>
              </w:rPr>
            </w:pPr>
            <w:r w:rsidRPr="00F86F34">
              <w:rPr>
                <w:sz w:val="52"/>
                <w:szCs w:val="52"/>
              </w:rPr>
              <w:t>D</w:t>
            </w:r>
          </w:p>
        </w:tc>
        <w:tc>
          <w:tcPr>
            <w:tcW w:w="1870" w:type="dxa"/>
          </w:tcPr>
          <w:p w14:paraId="2408F64C" w14:textId="77777777" w:rsidR="0020661C" w:rsidRDefault="0020661C" w:rsidP="009C2E2F"/>
          <w:p w14:paraId="06DD7B76" w14:textId="77777777" w:rsidR="0020661C" w:rsidRPr="00F86F34" w:rsidRDefault="0020661C" w:rsidP="009C2E2F">
            <w:pPr>
              <w:rPr>
                <w:sz w:val="52"/>
                <w:szCs w:val="52"/>
              </w:rPr>
            </w:pPr>
            <w:r w:rsidRPr="00F86F34">
              <w:rPr>
                <w:sz w:val="52"/>
                <w:szCs w:val="52"/>
              </w:rPr>
              <w:t>F</w:t>
            </w:r>
          </w:p>
        </w:tc>
      </w:tr>
    </w:tbl>
    <w:p w14:paraId="6C9E5076" w14:textId="77777777" w:rsidR="0020661C" w:rsidRDefault="0020661C" w:rsidP="008472F4">
      <w:pPr>
        <w:spacing w:after="0" w:line="240" w:lineRule="auto"/>
      </w:pPr>
    </w:p>
    <w:p w14:paraId="744CFBDC" w14:textId="77777777" w:rsidR="008472F4" w:rsidRPr="004A764C" w:rsidRDefault="008472F4" w:rsidP="008472F4">
      <w:pPr>
        <w:jc w:val="right"/>
        <w:rPr>
          <w:b/>
        </w:rPr>
      </w:pPr>
      <w:r>
        <w:rPr>
          <w:b/>
        </w:rPr>
        <w:lastRenderedPageBreak/>
        <w:t>CSI English 10 readings 2018-2019</w:t>
      </w:r>
    </w:p>
    <w:p w14:paraId="486727B9" w14:textId="4F53EBD0" w:rsidR="008472F4" w:rsidRPr="004A764C" w:rsidRDefault="008472F4" w:rsidP="008472F4">
      <w:pPr>
        <w:rPr>
          <w:rFonts w:ascii="Arial" w:hAnsi="Arial" w:cs="Arial"/>
          <w:shd w:val="clear" w:color="auto" w:fill="FFFFFF"/>
        </w:rPr>
      </w:pPr>
      <w:r w:rsidRPr="008472F4">
        <w:rPr>
          <w:rFonts w:ascii="Arial" w:hAnsi="Arial" w:cs="Arial"/>
          <w:shd w:val="clear" w:color="auto" w:fill="FFFFFF"/>
        </w:rPr>
        <w:t>"How it Feels to be Colored Me"</w:t>
      </w:r>
      <w:r>
        <w:rPr>
          <w:rFonts w:ascii="Arial" w:hAnsi="Arial" w:cs="Arial"/>
          <w:shd w:val="clear" w:color="auto" w:fill="FFFFFF"/>
        </w:rPr>
        <w:t xml:space="preserve"> b</w:t>
      </w:r>
      <w:r w:rsidRPr="004A764C">
        <w:rPr>
          <w:rFonts w:ascii="Arial" w:hAnsi="Arial" w:cs="Arial"/>
          <w:shd w:val="clear" w:color="auto" w:fill="FFFFFF"/>
        </w:rPr>
        <w:t>y Zora Neale Hurston</w:t>
      </w:r>
    </w:p>
    <w:p w14:paraId="386BC757" w14:textId="77777777" w:rsidR="008472F4" w:rsidRPr="004A764C" w:rsidRDefault="008472F4" w:rsidP="008472F4">
      <w:pPr>
        <w:rPr>
          <w:rFonts w:ascii="Arial" w:hAnsi="Arial" w:cs="Arial"/>
          <w:shd w:val="clear" w:color="auto" w:fill="FFFFFF"/>
        </w:rPr>
      </w:pPr>
      <w:r w:rsidRPr="004A764C">
        <w:rPr>
          <w:rStyle w:val="Emphasis"/>
          <w:rFonts w:ascii="Arial" w:hAnsi="Arial" w:cs="Arial"/>
          <w:shd w:val="clear" w:color="auto" w:fill="FFFFFF"/>
        </w:rPr>
        <w:t>The Crucible</w:t>
      </w:r>
      <w:r w:rsidRPr="004A764C">
        <w:rPr>
          <w:rStyle w:val="apple-converted-space"/>
          <w:rFonts w:ascii="Arial" w:hAnsi="Arial" w:cs="Arial"/>
          <w:shd w:val="clear" w:color="auto" w:fill="FFFFFF"/>
        </w:rPr>
        <w:t> </w:t>
      </w:r>
      <w:r w:rsidRPr="004A764C">
        <w:rPr>
          <w:rFonts w:ascii="Arial" w:hAnsi="Arial" w:cs="Arial"/>
          <w:shd w:val="clear" w:color="auto" w:fill="FFFFFF"/>
        </w:rPr>
        <w:t>by Arthur Miller</w:t>
      </w:r>
    </w:p>
    <w:p w14:paraId="19CB13FF" w14:textId="77777777" w:rsidR="008472F4" w:rsidRPr="004A764C" w:rsidRDefault="008472F4" w:rsidP="008472F4">
      <w:pPr>
        <w:rPr>
          <w:rFonts w:ascii="Arial" w:hAnsi="Arial" w:cs="Arial"/>
          <w:shd w:val="clear" w:color="auto" w:fill="FFFFFF"/>
        </w:rPr>
      </w:pPr>
      <w:r w:rsidRPr="004A764C">
        <w:rPr>
          <w:rFonts w:ascii="Arial" w:hAnsi="Arial" w:cs="Arial"/>
          <w:shd w:val="clear" w:color="auto" w:fill="FFFFFF"/>
        </w:rPr>
        <w:t xml:space="preserve">"The Great Fear" </w:t>
      </w:r>
      <w:r>
        <w:rPr>
          <w:rFonts w:ascii="Arial" w:hAnsi="Arial" w:cs="Arial"/>
          <w:shd w:val="clear" w:color="auto" w:fill="FFFFFF"/>
        </w:rPr>
        <w:t xml:space="preserve">essay </w:t>
      </w:r>
      <w:r w:rsidRPr="004A764C">
        <w:rPr>
          <w:rFonts w:ascii="Arial" w:hAnsi="Arial" w:cs="Arial"/>
          <w:shd w:val="clear" w:color="auto" w:fill="FFFFFF"/>
        </w:rPr>
        <w:t>by J. Ronald Oakley</w:t>
      </w:r>
    </w:p>
    <w:p w14:paraId="1ECAEABE" w14:textId="77777777" w:rsidR="008472F4" w:rsidRPr="004A764C" w:rsidRDefault="008472F4" w:rsidP="008472F4">
      <w:pPr>
        <w:rPr>
          <w:rFonts w:ascii="Arial" w:hAnsi="Arial" w:cs="Arial"/>
          <w:shd w:val="clear" w:color="auto" w:fill="FFFFFF"/>
        </w:rPr>
      </w:pPr>
      <w:r w:rsidRPr="004A764C">
        <w:rPr>
          <w:rFonts w:ascii="Arial" w:hAnsi="Arial" w:cs="Arial"/>
          <w:shd w:val="clear" w:color="auto" w:fill="FFFFFF"/>
        </w:rPr>
        <w:t>"How to Spot a Witch"</w:t>
      </w:r>
      <w:r>
        <w:rPr>
          <w:rFonts w:ascii="Arial" w:hAnsi="Arial" w:cs="Arial"/>
          <w:shd w:val="clear" w:color="auto" w:fill="FFFFFF"/>
        </w:rPr>
        <w:t xml:space="preserve"> essay by Adam Goodheart</w:t>
      </w:r>
    </w:p>
    <w:p w14:paraId="699C2AFA" w14:textId="05C5EC23" w:rsidR="008472F4" w:rsidRPr="004A764C" w:rsidRDefault="008472F4" w:rsidP="008472F4">
      <w:pPr>
        <w:rPr>
          <w:rFonts w:ascii="Arial" w:hAnsi="Arial" w:cs="Arial"/>
          <w:shd w:val="clear" w:color="auto" w:fill="FFFFFF"/>
        </w:rPr>
      </w:pPr>
      <w:r w:rsidRPr="004A764C">
        <w:rPr>
          <w:rFonts w:ascii="Arial" w:hAnsi="Arial" w:cs="Arial"/>
          <w:shd w:val="clear" w:color="auto" w:fill="FFFFFF"/>
        </w:rPr>
        <w:t>"The Declaration of Independence"</w:t>
      </w:r>
      <w:r w:rsidR="00CF3C32">
        <w:rPr>
          <w:rFonts w:ascii="Arial" w:hAnsi="Arial" w:cs="Arial"/>
          <w:shd w:val="clear" w:color="auto" w:fill="FFFFFF"/>
        </w:rPr>
        <w:t xml:space="preserve"> by Thomas Jefferson</w:t>
      </w:r>
    </w:p>
    <w:p w14:paraId="27299C41" w14:textId="776B616F" w:rsidR="008472F4" w:rsidRDefault="008472F4" w:rsidP="008472F4">
      <w:pPr>
        <w:rPr>
          <w:rFonts w:ascii="Arial" w:hAnsi="Arial" w:cs="Arial"/>
          <w:shd w:val="clear" w:color="auto" w:fill="FFFFFF"/>
        </w:rPr>
      </w:pPr>
      <w:r w:rsidRPr="00CF3C32">
        <w:rPr>
          <w:rFonts w:ascii="Arial" w:hAnsi="Arial" w:cs="Arial"/>
          <w:i/>
          <w:shd w:val="clear" w:color="auto" w:fill="FFFFFF"/>
        </w:rPr>
        <w:t>from</w:t>
      </w:r>
      <w:r w:rsidRPr="004A764C">
        <w:rPr>
          <w:rFonts w:ascii="Arial" w:hAnsi="Arial" w:cs="Arial"/>
          <w:shd w:val="clear" w:color="auto" w:fill="FFFFFF"/>
        </w:rPr>
        <w:t xml:space="preserve"> "The Autobiography" by Benjamin Franklin</w:t>
      </w:r>
    </w:p>
    <w:p w14:paraId="6D85E824" w14:textId="156B98BE" w:rsidR="00A73FD9" w:rsidRDefault="00CF3C32" w:rsidP="008472F4">
      <w:pPr>
        <w:rPr>
          <w:rFonts w:ascii="Arial" w:hAnsi="Arial" w:cs="Arial"/>
          <w:shd w:val="clear" w:color="auto" w:fill="FFFFFF"/>
        </w:rPr>
      </w:pPr>
      <w:r w:rsidRPr="00CF3C32">
        <w:rPr>
          <w:rFonts w:ascii="Arial" w:hAnsi="Arial" w:cs="Arial"/>
          <w:i/>
          <w:shd w:val="clear" w:color="auto" w:fill="FFFFFF"/>
        </w:rPr>
        <w:t>from</w:t>
      </w:r>
      <w:r>
        <w:rPr>
          <w:rFonts w:ascii="Arial" w:hAnsi="Arial" w:cs="Arial"/>
          <w:shd w:val="clear" w:color="auto" w:fill="FFFFFF"/>
        </w:rPr>
        <w:t xml:space="preserve"> “Self-Reliance” by Ralph Waldo Emerson</w:t>
      </w:r>
    </w:p>
    <w:p w14:paraId="5BCF6BD7" w14:textId="018DF31A" w:rsidR="00CF3C32" w:rsidRDefault="00CF3C32" w:rsidP="008472F4">
      <w:pPr>
        <w:rPr>
          <w:rFonts w:ascii="Arial" w:hAnsi="Arial" w:cs="Arial"/>
          <w:shd w:val="clear" w:color="auto" w:fill="FFFFFF"/>
        </w:rPr>
      </w:pPr>
      <w:r w:rsidRPr="00CF3C32">
        <w:rPr>
          <w:rFonts w:ascii="Arial" w:hAnsi="Arial" w:cs="Arial"/>
          <w:i/>
          <w:shd w:val="clear" w:color="auto" w:fill="FFFFFF"/>
        </w:rPr>
        <w:t>from</w:t>
      </w:r>
      <w:r>
        <w:rPr>
          <w:rFonts w:ascii="Arial" w:hAnsi="Arial" w:cs="Arial"/>
          <w:shd w:val="clear" w:color="auto" w:fill="FFFFFF"/>
        </w:rPr>
        <w:t xml:space="preserve"> “Nature” by Ralph Waldo Emerson</w:t>
      </w:r>
    </w:p>
    <w:p w14:paraId="3DB3D129" w14:textId="56721C1C" w:rsidR="00CF3C32" w:rsidRDefault="00CF3C32" w:rsidP="008472F4">
      <w:pPr>
        <w:rPr>
          <w:rFonts w:ascii="Arial" w:hAnsi="Arial" w:cs="Arial"/>
          <w:shd w:val="clear" w:color="auto" w:fill="FFFFFF"/>
        </w:rPr>
      </w:pPr>
      <w:r w:rsidRPr="00CF3C32">
        <w:rPr>
          <w:rFonts w:ascii="Arial" w:hAnsi="Arial" w:cs="Arial"/>
          <w:i/>
          <w:shd w:val="clear" w:color="auto" w:fill="FFFFFF"/>
        </w:rPr>
        <w:t>from</w:t>
      </w:r>
      <w:r>
        <w:rPr>
          <w:rFonts w:ascii="Arial" w:hAnsi="Arial" w:cs="Arial"/>
          <w:shd w:val="clear" w:color="auto" w:fill="FFFFFF"/>
        </w:rPr>
        <w:t xml:space="preserve"> “Walden” by Henry David Thoreau </w:t>
      </w:r>
    </w:p>
    <w:p w14:paraId="72AD3F80" w14:textId="2EEE1B72" w:rsidR="00CF3C32" w:rsidRPr="004A764C" w:rsidRDefault="00CF3C32" w:rsidP="008472F4">
      <w:pPr>
        <w:rPr>
          <w:rFonts w:ascii="Arial" w:hAnsi="Arial" w:cs="Arial"/>
          <w:shd w:val="clear" w:color="auto" w:fill="FFFFFF"/>
        </w:rPr>
      </w:pPr>
      <w:r w:rsidRPr="004A764C">
        <w:rPr>
          <w:rFonts w:ascii="Arial" w:hAnsi="Arial" w:cs="Arial"/>
          <w:shd w:val="clear" w:color="auto" w:fill="FFFFFF"/>
        </w:rPr>
        <w:t>"The Devil and Tom Walker" by Washington Irving</w:t>
      </w:r>
    </w:p>
    <w:p w14:paraId="230B6A92" w14:textId="16710720" w:rsidR="008472F4" w:rsidRPr="004A764C" w:rsidRDefault="008472F4" w:rsidP="008472F4">
      <w:pPr>
        <w:rPr>
          <w:rFonts w:ascii="Arial" w:hAnsi="Arial" w:cs="Arial"/>
          <w:shd w:val="clear" w:color="auto" w:fill="FFFFFF"/>
        </w:rPr>
      </w:pPr>
      <w:r w:rsidRPr="008472F4">
        <w:rPr>
          <w:rFonts w:ascii="Arial" w:hAnsi="Arial" w:cs="Arial"/>
          <w:shd w:val="clear" w:color="auto" w:fill="FFFFFF"/>
        </w:rPr>
        <w:t>"To a Mouse"</w:t>
      </w:r>
      <w:r w:rsidRPr="004A764C">
        <w:rPr>
          <w:rStyle w:val="apple-converted-space"/>
          <w:rFonts w:ascii="Arial" w:hAnsi="Arial" w:cs="Arial"/>
          <w:shd w:val="clear" w:color="auto" w:fill="FFFFFF"/>
        </w:rPr>
        <w:t> </w:t>
      </w:r>
      <w:r w:rsidRPr="004A764C">
        <w:rPr>
          <w:rFonts w:ascii="Arial" w:hAnsi="Arial" w:cs="Arial"/>
          <w:shd w:val="clear" w:color="auto" w:fill="FFFFFF"/>
        </w:rPr>
        <w:t>by Robert Burns</w:t>
      </w:r>
    </w:p>
    <w:p w14:paraId="08043ADC" w14:textId="7F9FBFC0" w:rsidR="008472F4" w:rsidRDefault="008472F4" w:rsidP="008472F4">
      <w:pPr>
        <w:rPr>
          <w:rFonts w:ascii="Arial" w:hAnsi="Arial" w:cs="Arial"/>
          <w:shd w:val="clear" w:color="auto" w:fill="FFFFFF"/>
        </w:rPr>
      </w:pPr>
      <w:r w:rsidRPr="008472F4">
        <w:rPr>
          <w:rFonts w:ascii="Arial" w:hAnsi="Arial" w:cs="Arial"/>
          <w:shd w:val="clear" w:color="auto" w:fill="FFFFFF"/>
        </w:rPr>
        <w:t>"Harlem"</w:t>
      </w:r>
      <w:r w:rsidRPr="004A764C">
        <w:rPr>
          <w:rStyle w:val="apple-converted-space"/>
          <w:rFonts w:ascii="Arial" w:hAnsi="Arial" w:cs="Arial"/>
          <w:shd w:val="clear" w:color="auto" w:fill="FFFFFF"/>
        </w:rPr>
        <w:t> </w:t>
      </w:r>
      <w:r w:rsidRPr="004A764C">
        <w:rPr>
          <w:rFonts w:ascii="Arial" w:hAnsi="Arial" w:cs="Arial"/>
          <w:shd w:val="clear" w:color="auto" w:fill="FFFFFF"/>
        </w:rPr>
        <w:t>by Langston Hughes</w:t>
      </w:r>
    </w:p>
    <w:p w14:paraId="2E8C12B3" w14:textId="398B99FC" w:rsidR="00CF3C32" w:rsidRPr="004A764C" w:rsidRDefault="00CF3C32" w:rsidP="008472F4">
      <w:pPr>
        <w:rPr>
          <w:rFonts w:ascii="Arial" w:hAnsi="Arial" w:cs="Arial"/>
          <w:shd w:val="clear" w:color="auto" w:fill="FFFFFF"/>
        </w:rPr>
      </w:pPr>
      <w:r>
        <w:rPr>
          <w:rFonts w:ascii="Arial" w:hAnsi="Arial" w:cs="Arial"/>
          <w:shd w:val="clear" w:color="auto" w:fill="FFFFFF"/>
        </w:rPr>
        <w:t>“Dreams” by Langston Hughes</w:t>
      </w:r>
    </w:p>
    <w:p w14:paraId="2552CFE8" w14:textId="77777777" w:rsidR="008472F4" w:rsidRPr="004A764C" w:rsidRDefault="008472F4" w:rsidP="008472F4">
      <w:pPr>
        <w:rPr>
          <w:rStyle w:val="Emphasis"/>
          <w:rFonts w:ascii="Arial" w:hAnsi="Arial" w:cs="Arial"/>
          <w:i w:val="0"/>
          <w:shd w:val="clear" w:color="auto" w:fill="FFFFFF"/>
        </w:rPr>
      </w:pPr>
      <w:r w:rsidRPr="004A764C">
        <w:rPr>
          <w:rStyle w:val="Emphasis"/>
          <w:rFonts w:ascii="Arial" w:hAnsi="Arial" w:cs="Arial"/>
          <w:shd w:val="clear" w:color="auto" w:fill="FFFFFF"/>
        </w:rPr>
        <w:t xml:space="preserve">Of Mice and Men </w:t>
      </w:r>
      <w:r w:rsidRPr="00CF3C32">
        <w:rPr>
          <w:rStyle w:val="Emphasis"/>
          <w:rFonts w:ascii="Arial" w:hAnsi="Arial" w:cs="Arial"/>
          <w:i w:val="0"/>
          <w:shd w:val="clear" w:color="auto" w:fill="FFFFFF"/>
        </w:rPr>
        <w:t>by John Steinbeck</w:t>
      </w:r>
    </w:p>
    <w:p w14:paraId="74FEC3C8" w14:textId="77777777" w:rsidR="008472F4" w:rsidRPr="004A764C" w:rsidRDefault="008472F4" w:rsidP="008472F4">
      <w:pPr>
        <w:rPr>
          <w:rStyle w:val="Emphasis"/>
          <w:rFonts w:ascii="Arial" w:hAnsi="Arial" w:cs="Arial"/>
          <w:i w:val="0"/>
          <w:shd w:val="clear" w:color="auto" w:fill="FFFFFF"/>
        </w:rPr>
      </w:pPr>
      <w:r w:rsidRPr="004A764C">
        <w:rPr>
          <w:rStyle w:val="Emphasis"/>
          <w:rFonts w:ascii="Arial" w:hAnsi="Arial" w:cs="Arial"/>
          <w:shd w:val="clear" w:color="auto" w:fill="FFFFFF"/>
        </w:rPr>
        <w:t xml:space="preserve">A Raisin in the Sun </w:t>
      </w:r>
      <w:r w:rsidRPr="00CF3C32">
        <w:rPr>
          <w:rStyle w:val="Emphasis"/>
          <w:rFonts w:ascii="Arial" w:hAnsi="Arial" w:cs="Arial"/>
          <w:i w:val="0"/>
          <w:shd w:val="clear" w:color="auto" w:fill="FFFFFF"/>
        </w:rPr>
        <w:t>by Lorraine Hansberry</w:t>
      </w:r>
      <w:r w:rsidRPr="004A764C">
        <w:rPr>
          <w:rStyle w:val="Emphasis"/>
          <w:rFonts w:ascii="Arial" w:hAnsi="Arial" w:cs="Arial"/>
          <w:shd w:val="clear" w:color="auto" w:fill="FFFFFF"/>
        </w:rPr>
        <w:t xml:space="preserve"> </w:t>
      </w:r>
    </w:p>
    <w:p w14:paraId="6CA9BAF3" w14:textId="77777777" w:rsidR="008472F4" w:rsidRPr="004A764C" w:rsidRDefault="008472F4" w:rsidP="008472F4">
      <w:pPr>
        <w:rPr>
          <w:rStyle w:val="apple-converted-space"/>
          <w:rFonts w:ascii="Arial" w:hAnsi="Arial" w:cs="Arial"/>
          <w:shd w:val="clear" w:color="auto" w:fill="FFFFFF"/>
        </w:rPr>
      </w:pPr>
      <w:r w:rsidRPr="004A764C">
        <w:rPr>
          <w:rFonts w:ascii="Arial" w:hAnsi="Arial" w:cs="Arial"/>
          <w:shd w:val="clear" w:color="auto" w:fill="FFFFFF"/>
        </w:rPr>
        <w:t>"A Rose for Emily" by William Faulkner</w:t>
      </w:r>
      <w:r w:rsidRPr="004A764C">
        <w:rPr>
          <w:rStyle w:val="apple-converted-space"/>
          <w:rFonts w:ascii="Arial" w:hAnsi="Arial" w:cs="Arial"/>
          <w:shd w:val="clear" w:color="auto" w:fill="FFFFFF"/>
        </w:rPr>
        <w:t> </w:t>
      </w:r>
    </w:p>
    <w:p w14:paraId="467600AD" w14:textId="77777777" w:rsidR="008472F4" w:rsidRPr="004A764C" w:rsidRDefault="008472F4" w:rsidP="008472F4">
      <w:pPr>
        <w:rPr>
          <w:rFonts w:ascii="Arial" w:hAnsi="Arial" w:cs="Arial"/>
          <w:shd w:val="clear" w:color="auto" w:fill="FFFFFF"/>
        </w:rPr>
      </w:pPr>
      <w:r w:rsidRPr="004A764C">
        <w:rPr>
          <w:rFonts w:ascii="Arial" w:hAnsi="Arial" w:cs="Arial"/>
          <w:shd w:val="clear" w:color="auto" w:fill="FFFFFF"/>
        </w:rPr>
        <w:t>"The Story of an Hour" by Kate Chopin</w:t>
      </w:r>
    </w:p>
    <w:p w14:paraId="3804C530" w14:textId="6C63268C" w:rsidR="008472F4" w:rsidRPr="004A764C" w:rsidRDefault="008472F4" w:rsidP="008472F4">
      <w:pPr>
        <w:rPr>
          <w:rFonts w:ascii="Arial" w:hAnsi="Arial" w:cs="Arial"/>
          <w:shd w:val="clear" w:color="auto" w:fill="FFFFFF"/>
        </w:rPr>
      </w:pPr>
      <w:r w:rsidRPr="008472F4">
        <w:rPr>
          <w:rFonts w:ascii="Arial" w:hAnsi="Arial" w:cs="Arial"/>
          <w:shd w:val="clear" w:color="auto" w:fill="FFFFFF"/>
        </w:rPr>
        <w:t>"The Life You Save May be Your Own"</w:t>
      </w:r>
      <w:r w:rsidRPr="004A764C">
        <w:rPr>
          <w:rStyle w:val="apple-converted-space"/>
          <w:rFonts w:ascii="Arial" w:hAnsi="Arial" w:cs="Arial"/>
          <w:shd w:val="clear" w:color="auto" w:fill="FFFFFF"/>
        </w:rPr>
        <w:t> </w:t>
      </w:r>
      <w:r w:rsidRPr="004A764C">
        <w:rPr>
          <w:rFonts w:ascii="Arial" w:hAnsi="Arial" w:cs="Arial"/>
          <w:shd w:val="clear" w:color="auto" w:fill="FFFFFF"/>
        </w:rPr>
        <w:t>by Flannery O'Connor</w:t>
      </w:r>
    </w:p>
    <w:p w14:paraId="2A0DA233" w14:textId="3C5CC642" w:rsidR="008472F4" w:rsidRPr="004A764C" w:rsidRDefault="008472F4" w:rsidP="008472F4">
      <w:pPr>
        <w:rPr>
          <w:rFonts w:ascii="Arial" w:hAnsi="Arial" w:cs="Arial"/>
          <w:shd w:val="clear" w:color="auto" w:fill="FFFFFF"/>
        </w:rPr>
      </w:pPr>
      <w:r w:rsidRPr="008472F4">
        <w:rPr>
          <w:rFonts w:ascii="Arial" w:hAnsi="Arial" w:cs="Arial"/>
          <w:shd w:val="clear" w:color="auto" w:fill="FFFFFF"/>
        </w:rPr>
        <w:t>"The Yellow Wallpaper"</w:t>
      </w:r>
      <w:r w:rsidRPr="004A764C">
        <w:rPr>
          <w:rStyle w:val="apple-converted-space"/>
          <w:rFonts w:ascii="Arial" w:hAnsi="Arial" w:cs="Arial"/>
          <w:shd w:val="clear" w:color="auto" w:fill="FFFFFF"/>
        </w:rPr>
        <w:t> </w:t>
      </w:r>
      <w:r w:rsidRPr="004A764C">
        <w:rPr>
          <w:rFonts w:ascii="Arial" w:hAnsi="Arial" w:cs="Arial"/>
          <w:shd w:val="clear" w:color="auto" w:fill="FFFFFF"/>
        </w:rPr>
        <w:t>by Charlotte Perkins Gilman</w:t>
      </w:r>
    </w:p>
    <w:p w14:paraId="6814373F" w14:textId="77777777" w:rsidR="008472F4" w:rsidRPr="00EB6E18" w:rsidRDefault="008472F4" w:rsidP="008472F4">
      <w:pPr>
        <w:rPr>
          <w:rFonts w:ascii="Arial" w:hAnsi="Arial" w:cs="Arial"/>
          <w:shd w:val="clear" w:color="auto" w:fill="FFFFFF"/>
        </w:rPr>
      </w:pPr>
      <w:r w:rsidRPr="00EB6E18">
        <w:rPr>
          <w:rFonts w:ascii="Arial" w:hAnsi="Arial" w:cs="Arial"/>
          <w:shd w:val="clear" w:color="auto" w:fill="FFFFFF"/>
        </w:rPr>
        <w:t>One of the following:</w:t>
      </w:r>
    </w:p>
    <w:p w14:paraId="6A9858FB" w14:textId="77777777" w:rsidR="008472F4" w:rsidRPr="00EB6E18" w:rsidRDefault="008472F4" w:rsidP="008472F4">
      <w:pPr>
        <w:rPr>
          <w:rFonts w:ascii="Arial" w:hAnsi="Arial" w:cs="Arial"/>
          <w:shd w:val="clear" w:color="auto" w:fill="FFFFFF"/>
        </w:rPr>
      </w:pPr>
      <w:r w:rsidRPr="001443E0">
        <w:rPr>
          <w:rFonts w:ascii="Arial" w:hAnsi="Arial" w:cs="Arial"/>
          <w:i/>
          <w:iCs/>
          <w:shd w:val="clear" w:color="auto" w:fill="FFFFFF"/>
        </w:rPr>
        <w:t>Beggars in Spain </w:t>
      </w:r>
      <w:r w:rsidRPr="001443E0">
        <w:rPr>
          <w:rFonts w:ascii="Arial" w:hAnsi="Arial" w:cs="Arial"/>
          <w:iCs/>
          <w:shd w:val="clear" w:color="auto" w:fill="FFFFFF"/>
        </w:rPr>
        <w:t>by Nancy Kress</w:t>
      </w:r>
      <w:r w:rsidRPr="001443E0">
        <w:rPr>
          <w:rFonts w:ascii="Arial" w:hAnsi="Arial" w:cs="Arial"/>
          <w:i/>
          <w:iCs/>
          <w:shd w:val="clear" w:color="auto" w:fill="FFFFFF"/>
        </w:rPr>
        <w:br/>
        <w:t>Cat’s Cradle </w:t>
      </w:r>
      <w:r w:rsidRPr="001443E0">
        <w:rPr>
          <w:rFonts w:ascii="Arial" w:hAnsi="Arial" w:cs="Arial"/>
          <w:iCs/>
          <w:shd w:val="clear" w:color="auto" w:fill="FFFFFF"/>
        </w:rPr>
        <w:t>by Kurt Vonnegut</w:t>
      </w:r>
      <w:r w:rsidRPr="001443E0">
        <w:rPr>
          <w:rFonts w:ascii="Arial" w:hAnsi="Arial" w:cs="Arial"/>
          <w:i/>
          <w:iCs/>
          <w:shd w:val="clear" w:color="auto" w:fill="FFFFFF"/>
        </w:rPr>
        <w:br/>
        <w:t>The Old Man and the Sea </w:t>
      </w:r>
      <w:r w:rsidRPr="001443E0">
        <w:rPr>
          <w:rFonts w:ascii="Arial" w:hAnsi="Arial" w:cs="Arial"/>
          <w:iCs/>
          <w:shd w:val="clear" w:color="auto" w:fill="FFFFFF"/>
        </w:rPr>
        <w:t>by Ernest Hemingway</w:t>
      </w:r>
      <w:r w:rsidRPr="001443E0">
        <w:rPr>
          <w:rFonts w:ascii="Arial" w:hAnsi="Arial" w:cs="Arial"/>
          <w:i/>
          <w:iCs/>
          <w:shd w:val="clear" w:color="auto" w:fill="FFFFFF"/>
        </w:rPr>
        <w:br/>
        <w:t>The Boy Who Harnessed the Wind </w:t>
      </w:r>
      <w:r w:rsidRPr="001443E0">
        <w:rPr>
          <w:rFonts w:ascii="Arial" w:hAnsi="Arial" w:cs="Arial"/>
          <w:iCs/>
          <w:shd w:val="clear" w:color="auto" w:fill="FFFFFF"/>
        </w:rPr>
        <w:t xml:space="preserve">by William </w:t>
      </w:r>
      <w:proofErr w:type="spellStart"/>
      <w:r w:rsidRPr="001443E0">
        <w:rPr>
          <w:rFonts w:ascii="Arial" w:hAnsi="Arial" w:cs="Arial"/>
          <w:iCs/>
          <w:shd w:val="clear" w:color="auto" w:fill="FFFFFF"/>
        </w:rPr>
        <w:t>Kamkwamba</w:t>
      </w:r>
      <w:proofErr w:type="spellEnd"/>
      <w:r w:rsidRPr="001443E0">
        <w:rPr>
          <w:rFonts w:ascii="Arial" w:hAnsi="Arial" w:cs="Arial"/>
          <w:iCs/>
          <w:shd w:val="clear" w:color="auto" w:fill="FFFFFF"/>
        </w:rPr>
        <w:t xml:space="preserve"> and Bryan </w:t>
      </w:r>
      <w:proofErr w:type="spellStart"/>
      <w:r w:rsidRPr="001443E0">
        <w:rPr>
          <w:rFonts w:ascii="Arial" w:hAnsi="Arial" w:cs="Arial"/>
          <w:iCs/>
          <w:shd w:val="clear" w:color="auto" w:fill="FFFFFF"/>
        </w:rPr>
        <w:t>Mealer</w:t>
      </w:r>
      <w:proofErr w:type="spellEnd"/>
      <w:r w:rsidRPr="001443E0">
        <w:rPr>
          <w:rFonts w:ascii="Arial" w:hAnsi="Arial" w:cs="Arial"/>
          <w:i/>
          <w:iCs/>
          <w:shd w:val="clear" w:color="auto" w:fill="FFFFFF"/>
        </w:rPr>
        <w:br/>
        <w:t>The Catcher in the Rye </w:t>
      </w:r>
      <w:r w:rsidRPr="001443E0">
        <w:rPr>
          <w:rFonts w:ascii="Arial" w:hAnsi="Arial" w:cs="Arial"/>
          <w:iCs/>
          <w:shd w:val="clear" w:color="auto" w:fill="FFFFFF"/>
        </w:rPr>
        <w:t>by J.D. Salinger</w:t>
      </w:r>
      <w:r w:rsidRPr="001443E0">
        <w:rPr>
          <w:rFonts w:ascii="Arial" w:hAnsi="Arial" w:cs="Arial"/>
          <w:i/>
          <w:iCs/>
          <w:shd w:val="clear" w:color="auto" w:fill="FFFFFF"/>
        </w:rPr>
        <w:br/>
        <w:t>The Book of Lost Things </w:t>
      </w:r>
      <w:r w:rsidRPr="001443E0">
        <w:rPr>
          <w:rFonts w:ascii="Arial" w:hAnsi="Arial" w:cs="Arial"/>
          <w:iCs/>
          <w:shd w:val="clear" w:color="auto" w:fill="FFFFFF"/>
        </w:rPr>
        <w:t>by John Connolly</w:t>
      </w:r>
      <w:r w:rsidRPr="001443E0">
        <w:rPr>
          <w:rFonts w:ascii="Arial" w:hAnsi="Arial" w:cs="Arial"/>
          <w:i/>
          <w:iCs/>
          <w:shd w:val="clear" w:color="auto" w:fill="FFFFFF"/>
        </w:rPr>
        <w:br/>
        <w:t>Mr. Penumbra's 24-hour Bookstore </w:t>
      </w:r>
      <w:r w:rsidRPr="001443E0">
        <w:rPr>
          <w:rFonts w:ascii="Arial" w:hAnsi="Arial" w:cs="Arial"/>
          <w:iCs/>
          <w:shd w:val="clear" w:color="auto" w:fill="FFFFFF"/>
        </w:rPr>
        <w:t>by Robin Sloan</w:t>
      </w:r>
      <w:r w:rsidRPr="001443E0">
        <w:rPr>
          <w:rFonts w:ascii="Arial" w:hAnsi="Arial" w:cs="Arial"/>
          <w:i/>
          <w:iCs/>
          <w:shd w:val="clear" w:color="auto" w:fill="FFFFFF"/>
        </w:rPr>
        <w:br/>
        <w:t xml:space="preserve">The </w:t>
      </w:r>
      <w:proofErr w:type="spellStart"/>
      <w:r w:rsidRPr="001443E0">
        <w:rPr>
          <w:rFonts w:ascii="Arial" w:hAnsi="Arial" w:cs="Arial"/>
          <w:i/>
          <w:iCs/>
          <w:shd w:val="clear" w:color="auto" w:fill="FFFFFF"/>
        </w:rPr>
        <w:t>Alchemyst</w:t>
      </w:r>
      <w:proofErr w:type="spellEnd"/>
      <w:r w:rsidRPr="001443E0">
        <w:rPr>
          <w:rFonts w:ascii="Arial" w:hAnsi="Arial" w:cs="Arial"/>
          <w:i/>
          <w:iCs/>
          <w:shd w:val="clear" w:color="auto" w:fill="FFFFFF"/>
        </w:rPr>
        <w:t xml:space="preserve">: The Secrets of the Immortal Nicholas </w:t>
      </w:r>
      <w:proofErr w:type="spellStart"/>
      <w:r w:rsidRPr="001443E0">
        <w:rPr>
          <w:rFonts w:ascii="Arial" w:hAnsi="Arial" w:cs="Arial"/>
          <w:i/>
          <w:iCs/>
          <w:shd w:val="clear" w:color="auto" w:fill="FFFFFF"/>
        </w:rPr>
        <w:t>Flamel</w:t>
      </w:r>
      <w:proofErr w:type="spellEnd"/>
      <w:r w:rsidRPr="001443E0">
        <w:rPr>
          <w:rFonts w:ascii="Arial" w:hAnsi="Arial" w:cs="Arial"/>
          <w:i/>
          <w:iCs/>
          <w:shd w:val="clear" w:color="auto" w:fill="FFFFFF"/>
        </w:rPr>
        <w:t> </w:t>
      </w:r>
      <w:r w:rsidRPr="001443E0">
        <w:rPr>
          <w:rFonts w:ascii="Arial" w:hAnsi="Arial" w:cs="Arial"/>
          <w:iCs/>
          <w:shd w:val="clear" w:color="auto" w:fill="FFFFFF"/>
        </w:rPr>
        <w:t>by Michael Scott</w:t>
      </w:r>
    </w:p>
    <w:p w14:paraId="6CDCF918" w14:textId="77777777" w:rsidR="008472F4" w:rsidRPr="00686DF6" w:rsidRDefault="008472F4" w:rsidP="008472F4">
      <w:pPr>
        <w:spacing w:after="0" w:line="240" w:lineRule="auto"/>
      </w:pPr>
    </w:p>
    <w:sectPr w:rsidR="008472F4" w:rsidRPr="00686D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9920" w14:textId="77777777" w:rsidR="0020661C" w:rsidRDefault="0020661C" w:rsidP="0020661C">
      <w:pPr>
        <w:spacing w:after="0" w:line="240" w:lineRule="auto"/>
      </w:pPr>
      <w:r>
        <w:separator/>
      </w:r>
    </w:p>
  </w:endnote>
  <w:endnote w:type="continuationSeparator" w:id="0">
    <w:p w14:paraId="4DA8A74C" w14:textId="77777777" w:rsidR="0020661C" w:rsidRDefault="0020661C" w:rsidP="0020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8FD5" w14:textId="77777777" w:rsidR="0020661C" w:rsidRDefault="0020661C" w:rsidP="0020661C">
      <w:pPr>
        <w:spacing w:after="0" w:line="240" w:lineRule="auto"/>
      </w:pPr>
      <w:r>
        <w:separator/>
      </w:r>
    </w:p>
  </w:footnote>
  <w:footnote w:type="continuationSeparator" w:id="0">
    <w:p w14:paraId="4F89CBC6" w14:textId="77777777" w:rsidR="0020661C" w:rsidRDefault="0020661C" w:rsidP="0020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36D"/>
    <w:multiLevelType w:val="hybridMultilevel"/>
    <w:tmpl w:val="E774C9FA"/>
    <w:lvl w:ilvl="0" w:tplc="297288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701FD"/>
    <w:multiLevelType w:val="hybridMultilevel"/>
    <w:tmpl w:val="4B38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F6"/>
    <w:rsid w:val="001D50B8"/>
    <w:rsid w:val="0020661C"/>
    <w:rsid w:val="00253F96"/>
    <w:rsid w:val="00513DAB"/>
    <w:rsid w:val="00686DF6"/>
    <w:rsid w:val="008472F4"/>
    <w:rsid w:val="00A6786B"/>
    <w:rsid w:val="00A73FD9"/>
    <w:rsid w:val="00B06AA8"/>
    <w:rsid w:val="00CF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9D16"/>
  <w15:chartTrackingRefBased/>
  <w15:docId w15:val="{70F58573-3BFF-4D6A-B0B1-B183EC21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6B"/>
    <w:pPr>
      <w:ind w:left="720"/>
      <w:contextualSpacing/>
    </w:pPr>
  </w:style>
  <w:style w:type="character" w:styleId="Hyperlink">
    <w:name w:val="Hyperlink"/>
    <w:basedOn w:val="DefaultParagraphFont"/>
    <w:uiPriority w:val="99"/>
    <w:semiHidden/>
    <w:unhideWhenUsed/>
    <w:rsid w:val="008472F4"/>
    <w:rPr>
      <w:color w:val="0000FF"/>
      <w:u w:val="single"/>
    </w:rPr>
  </w:style>
  <w:style w:type="character" w:customStyle="1" w:styleId="apple-converted-space">
    <w:name w:val="apple-converted-space"/>
    <w:basedOn w:val="DefaultParagraphFont"/>
    <w:rsid w:val="008472F4"/>
  </w:style>
  <w:style w:type="character" w:styleId="Emphasis">
    <w:name w:val="Emphasis"/>
    <w:basedOn w:val="DefaultParagraphFont"/>
    <w:uiPriority w:val="20"/>
    <w:qFormat/>
    <w:rsid w:val="008472F4"/>
    <w:rPr>
      <w:i/>
      <w:iCs/>
    </w:rPr>
  </w:style>
  <w:style w:type="paragraph" w:styleId="Header">
    <w:name w:val="header"/>
    <w:basedOn w:val="Normal"/>
    <w:link w:val="HeaderChar"/>
    <w:uiPriority w:val="99"/>
    <w:unhideWhenUsed/>
    <w:rsid w:val="0020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1C"/>
  </w:style>
  <w:style w:type="paragraph" w:styleId="Footer">
    <w:name w:val="footer"/>
    <w:basedOn w:val="Normal"/>
    <w:link w:val="FooterChar"/>
    <w:uiPriority w:val="99"/>
    <w:unhideWhenUsed/>
    <w:rsid w:val="0020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1C"/>
  </w:style>
  <w:style w:type="table" w:styleId="TableGrid">
    <w:name w:val="Table Grid"/>
    <w:basedOn w:val="TableNormal"/>
    <w:uiPriority w:val="39"/>
    <w:rsid w:val="0020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4</cp:revision>
  <cp:lastPrinted>2019-05-22T17:28:00Z</cp:lastPrinted>
  <dcterms:created xsi:type="dcterms:W3CDTF">2019-05-22T16:31:00Z</dcterms:created>
  <dcterms:modified xsi:type="dcterms:W3CDTF">2019-05-23T14:40:00Z</dcterms:modified>
</cp:coreProperties>
</file>